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3163B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3163B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3163B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163B5">
        <w:trPr>
          <w:trHeight w:val="283"/>
        </w:trPr>
        <w:tc>
          <w:tcPr>
            <w:tcW w:w="4763" w:type="dxa"/>
            <w:vAlign w:val="center"/>
          </w:tcPr>
          <w:p w:rsidR="00D656C2" w:rsidRPr="00E8627E" w:rsidRDefault="00D656C2" w:rsidP="003163B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3163B5" w:rsidRDefault="004B1E2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163B5">
        <w:trPr>
          <w:trHeight w:val="295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163B5">
        <w:trPr>
          <w:trHeight w:val="295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3163B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Бунтующий гений Микеланджело</w:t>
            </w:r>
          </w:p>
        </w:tc>
      </w:tr>
    </w:tbl>
    <w:p w:rsidR="00D656C2" w:rsidRDefault="00D656C2"/>
    <w:p w:rsidR="004B1E22" w:rsidRDefault="008F537A" w:rsidP="004B1E22">
      <w:pPr>
        <w:pStyle w:val="a6"/>
        <w:numPr>
          <w:ilvl w:val="0"/>
          <w:numId w:val="2"/>
        </w:numPr>
      </w:pPr>
      <w:r>
        <w:t xml:space="preserve">Сегодня </w:t>
      </w:r>
      <w:r w:rsidR="004B1E22">
        <w:t>вы познакомитесь</w:t>
      </w:r>
      <w:r w:rsidR="004B1E22" w:rsidRPr="004B1E22">
        <w:t xml:space="preserve"> с выдающимся творцом эпохи Возрождения Микеланджело </w:t>
      </w:r>
      <w:proofErr w:type="spellStart"/>
      <w:r w:rsidR="004B1E22" w:rsidRPr="004B1E22">
        <w:t>Буонарроти</w:t>
      </w:r>
      <w:proofErr w:type="spellEnd"/>
      <w:r w:rsidR="004B1E22" w:rsidRPr="004B1E22">
        <w:t>, оставившим заметный след в истории мировой художеств</w:t>
      </w:r>
      <w:r w:rsidR="004B1E22">
        <w:t>енной культуры. Проанализируете</w:t>
      </w:r>
      <w:r w:rsidR="004B1E22" w:rsidRPr="004B1E22">
        <w:t xml:space="preserve"> созданные им шедевры в области живописи, скульптуры, архитектуры с позиций эстетической актуальности и духовно-нравственной ценности художественных образов.</w:t>
      </w:r>
    </w:p>
    <w:p w:rsidR="004B1E22" w:rsidRDefault="004B1E22" w:rsidP="004B1E22">
      <w:pPr>
        <w:pStyle w:val="a6"/>
        <w:numPr>
          <w:ilvl w:val="0"/>
          <w:numId w:val="2"/>
        </w:numPr>
      </w:pPr>
      <w:r>
        <w:t xml:space="preserve">Посмотрите видео или </w:t>
      </w:r>
      <w:proofErr w:type="spellStart"/>
      <w:r>
        <w:t>Презентацию.</w:t>
      </w:r>
      <w:proofErr w:type="spellEnd"/>
    </w:p>
    <w:p w:rsidR="004B1E22" w:rsidRDefault="004B1E22" w:rsidP="004B1E22">
      <w:pPr>
        <w:pStyle w:val="a6"/>
        <w:numPr>
          <w:ilvl w:val="0"/>
          <w:numId w:val="2"/>
        </w:numPr>
      </w:pPr>
      <w:proofErr w:type="spellStart"/>
      <w:r w:rsidRPr="004B1E22">
        <w:rPr>
          <w:b/>
        </w:rPr>
        <w:t>Д.з</w:t>
      </w:r>
      <w:proofErr w:type="spellEnd"/>
      <w:r>
        <w:t>. Заполните таблицу</w:t>
      </w:r>
    </w:p>
    <w:p w:rsidR="004B1E22" w:rsidRDefault="004B1E22" w:rsidP="004B1E22">
      <w:pPr>
        <w:shd w:val="clear" w:color="auto" w:fill="FFFFFF"/>
        <w:jc w:val="center"/>
        <w:rPr>
          <w:rFonts w:ascii="OpenSans" w:eastAsia="Times New Roman" w:hAnsi="OpenSans"/>
          <w:b/>
          <w:bCs/>
          <w:color w:val="000000"/>
          <w:sz w:val="21"/>
          <w:szCs w:val="21"/>
        </w:rPr>
      </w:pPr>
      <w:r w:rsidRPr="004B1E22">
        <w:rPr>
          <w:rFonts w:ascii="OpenSans" w:eastAsia="Times New Roman" w:hAnsi="OpenSans"/>
          <w:b/>
          <w:bCs/>
          <w:color w:val="000000"/>
          <w:sz w:val="21"/>
          <w:szCs w:val="21"/>
        </w:rPr>
        <w:t xml:space="preserve">Произведения искусства, созданные Микеланджело </w:t>
      </w:r>
      <w:proofErr w:type="spellStart"/>
      <w:r w:rsidRPr="004B1E22">
        <w:rPr>
          <w:rFonts w:ascii="OpenSans" w:eastAsia="Times New Roman" w:hAnsi="OpenSans"/>
          <w:b/>
          <w:bCs/>
          <w:color w:val="000000"/>
          <w:sz w:val="21"/>
          <w:szCs w:val="21"/>
        </w:rPr>
        <w:t>Буонарроти</w:t>
      </w:r>
      <w:proofErr w:type="spellEnd"/>
    </w:p>
    <w:p w:rsidR="004B1E22" w:rsidRPr="004B1E22" w:rsidRDefault="004B1E22" w:rsidP="004B1E22">
      <w:pPr>
        <w:shd w:val="clear" w:color="auto" w:fill="FFFFFF"/>
        <w:jc w:val="center"/>
        <w:rPr>
          <w:rFonts w:ascii="OpenSans" w:eastAsia="Times New Roman" w:hAnsi="OpenSans"/>
          <w:color w:val="000000"/>
          <w:sz w:val="21"/>
          <w:szCs w:val="21"/>
        </w:rPr>
      </w:pPr>
      <w:bookmarkStart w:id="0" w:name="_GoBack"/>
      <w:bookmarkEnd w:id="0"/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4"/>
      </w:tblGrid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  <w:r w:rsidRPr="004B1E22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</w:rPr>
              <w:t>В скульптуре:</w:t>
            </w: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  <w:r w:rsidRPr="004B1E22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</w:rPr>
              <w:t>В живописи:</w:t>
            </w: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  <w:r w:rsidRPr="004B1E22">
              <w:rPr>
                <w:rFonts w:ascii="OpenSans" w:eastAsia="Times New Roman" w:hAnsi="OpenSans"/>
                <w:b/>
                <w:bCs/>
                <w:color w:val="000000"/>
                <w:sz w:val="21"/>
                <w:szCs w:val="21"/>
              </w:rPr>
              <w:t>В архитектуре:</w:t>
            </w: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59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  <w:tr w:rsidR="004B1E22" w:rsidRPr="004B1E22" w:rsidTr="004B1E22">
        <w:trPr>
          <w:trHeight w:val="243"/>
        </w:trPr>
        <w:tc>
          <w:tcPr>
            <w:tcW w:w="104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E22" w:rsidRPr="004B1E22" w:rsidRDefault="004B1E22" w:rsidP="004B1E22">
            <w:pPr>
              <w:rPr>
                <w:rFonts w:ascii="OpenSans" w:eastAsia="Times New Roman" w:hAnsi="OpenSans"/>
                <w:color w:val="000000"/>
                <w:sz w:val="21"/>
                <w:szCs w:val="21"/>
              </w:rPr>
            </w:pPr>
          </w:p>
        </w:tc>
      </w:tr>
    </w:tbl>
    <w:p w:rsidR="004B1E22" w:rsidRDefault="004B1E22"/>
    <w:sectPr w:rsidR="004B1E22" w:rsidSect="0031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3D7"/>
    <w:multiLevelType w:val="hybridMultilevel"/>
    <w:tmpl w:val="CFB29A7E"/>
    <w:lvl w:ilvl="0" w:tplc="5916F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163B5"/>
    <w:rsid w:val="003F4971"/>
    <w:rsid w:val="004B1E22"/>
    <w:rsid w:val="008D280C"/>
    <w:rsid w:val="008F537A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2E6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B1E2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2020-04-18T10:22:00Z</dcterms:modified>
</cp:coreProperties>
</file>