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77" w:rsidRPr="00596D34" w:rsidRDefault="00AA6177" w:rsidP="00596D34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3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596D34" w:rsidRDefault="00AA6177" w:rsidP="00596D34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05759">
        <w:rPr>
          <w:rFonts w:ascii="Times New Roman" w:hAnsi="Times New Roman" w:cs="Times New Roman"/>
          <w:sz w:val="24"/>
          <w:szCs w:val="24"/>
        </w:rPr>
        <w:t>16</w:t>
      </w:r>
      <w:r w:rsidRPr="00596D34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C62089">
        <w:rPr>
          <w:rFonts w:ascii="Times New Roman" w:hAnsi="Times New Roman" w:cs="Times New Roman"/>
          <w:sz w:val="24"/>
          <w:szCs w:val="24"/>
        </w:rPr>
        <w:t>2</w:t>
      </w:r>
      <w:r w:rsidRPr="00596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Предмет: музыка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C62089">
        <w:rPr>
          <w:rFonts w:ascii="Times New Roman" w:hAnsi="Times New Roman" w:cs="Times New Roman"/>
          <w:sz w:val="24"/>
          <w:szCs w:val="24"/>
        </w:rPr>
        <w:t>Орлова О. А.</w:t>
      </w:r>
    </w:p>
    <w:p w:rsidR="00C62089" w:rsidRPr="00F54150" w:rsidRDefault="00AA6177" w:rsidP="00C62089">
      <w:pPr>
        <w:pStyle w:val="a3"/>
        <w:spacing w:line="360" w:lineRule="auto"/>
        <w:ind w:left="0" w:right="-1"/>
        <w:jc w:val="both"/>
      </w:pPr>
      <w:r w:rsidRPr="00596D3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="00C62089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C62089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C62089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C62089" w:rsidRPr="00F54150">
        <w:rPr>
          <w:rFonts w:ascii="Times New Roman" w:hAnsi="Times New Roman" w:cs="Times New Roman"/>
          <w:sz w:val="28"/>
          <w:szCs w:val="24"/>
        </w:rPr>
        <w:t>_65@</w:t>
      </w:r>
      <w:r w:rsidR="00C62089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C62089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C62089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AA6177" w:rsidRPr="00C62089" w:rsidRDefault="00C06615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/>
      <w:r w:rsidR="00C6208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9D58A6" w:rsidRPr="00596D34" w:rsidRDefault="009D58A6" w:rsidP="00596D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405759" w:rsidRDefault="00AA6177" w:rsidP="00596D34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057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C62089" w:rsidRDefault="00AA6177" w:rsidP="00C62089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057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80565F" w:rsidRPr="004057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05759" w:rsidRPr="0040575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«Звучит нестареющий Моцарт». Симфония № 40. Увертюра</w:t>
      </w:r>
    </w:p>
    <w:p w:rsidR="00405759" w:rsidRDefault="00405759" w:rsidP="00C62089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Цель: познакомить учащихся с западноевропейской музыкой</w:t>
      </w:r>
      <w:r w:rsidR="00734C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в частности с произведениями великого австрийского композитора Вольфганга Амадея Моцарта.</w:t>
      </w:r>
    </w:p>
    <w:p w:rsidR="00734C52" w:rsidRDefault="00734C52" w:rsidP="00C62089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Ход урока.</w:t>
      </w:r>
    </w:p>
    <w:p w:rsidR="00ED0702" w:rsidRDefault="00ED0702" w:rsidP="00ED0702">
      <w:pPr>
        <w:pStyle w:val="a3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Знакомство с жизнью Моцарта.</w:t>
      </w:r>
    </w:p>
    <w:p w:rsidR="00ED0702" w:rsidRPr="00ED0702" w:rsidRDefault="00ED0702" w:rsidP="00ED0702">
      <w:pPr>
        <w:ind w:left="36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- Прочитайте текст </w:t>
      </w:r>
      <w:r w:rsidR="00C0661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вместе с родителями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   В солнечный ноябрьский день 1763 года в Версальском дворце - резиденции французских королей - царило необычайное оживление. Повсюду только и слышались разговоры о чудо - детях, недавно приехавших из маленького австрийского городка Зальцбурга и уже успевших покорить парижан. Сегодня дети должны предстать перед королевской фамилией. 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 И вот в дворцовую гостиную вошли в сопровождении отца тоненькая девочка двенадцати лет и хрупкий мальчик, из-за маленького роста казавшийся ещё младше своих лет. Одетые согласно дворцовому этикету - девочка в длинном парадном платье, а малыш в атласном камзоле с крохотной шпагой на боку, в пудренных париках, - брат и сестра вызывали умилительный восторг присутствующих. 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   Но настоящие чудеса были впереди. Дети сели за клавесин и исполнили в четыре руки несколько труднейших пьес. Затем мальчик с большим чувством и безукоризненной чистотой играл на скрипке - сестра ему аккомпанировала, потом он увлеченно импровизировал за клавесином на заданную тему, блестяще играл "с листа" (без подготовки) новые пьесы, аккомпанировал по слуху певцам. Со всех сторон сыпались все новые и новые задания: исполнить трудную пьесу только одним пальцем, играть на закрытой платком клавиатуре, определить точную высоту </w:t>
      </w:r>
      <w:proofErr w:type="gramStart"/>
      <w:r w:rsidRPr="00FF4783">
        <w:t>звуков</w:t>
      </w:r>
      <w:proofErr w:type="gramEnd"/>
      <w:r w:rsidRPr="00FF4783">
        <w:t xml:space="preserve"> издаваемых звоном хрустальных бокалов. И со всеми заданиями мальчик справлялся легко, непринужденно и с удовольствием.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   Имя этого "маленького чародея" было Вольфганг Моцарт. Он родился 27 января 1756 года в Зальцбурге в семье придворного композитора и органиста Леопольда Моцарта. Вольфганг был самым младшим ребенком. Живой, веселый, с добрым сердцем, мальчик был общим любимцем.</w:t>
      </w:r>
    </w:p>
    <w:p w:rsidR="00ED0702" w:rsidRPr="00FF4783" w:rsidRDefault="00C06615" w:rsidP="00ED0702">
      <w:pPr>
        <w:pStyle w:val="a6"/>
        <w:spacing w:before="0" w:beforeAutospacing="0" w:after="0" w:afterAutospacing="0" w:line="294" w:lineRule="atLeast"/>
      </w:pPr>
      <w:r>
        <w:t xml:space="preserve">        </w:t>
      </w:r>
      <w:bookmarkStart w:id="0" w:name="_GoBack"/>
      <w:bookmarkEnd w:id="0"/>
      <w:r w:rsidR="00ED0702" w:rsidRPr="00FF4783">
        <w:t xml:space="preserve"> К шести годам Вольфганг уже прекрасно играл на клавесине и сочинял небольшие пьесы.       Леопольд Моцарт решил, что пришло время познакомить Европу со своими необычайно одарёнными детьми.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  Несколько лет проходят в непрерывных концертных поездках. Особый успех выпадает на долю Вольфганга. Мальчику порой приходится играть несколько часов подряд. Такой </w:t>
      </w:r>
      <w:r w:rsidRPr="00FF4783">
        <w:lastRenderedPageBreak/>
        <w:t xml:space="preserve">напряженный труд и бесконечные переезды с места на место плохо сказываются на здоровье ребёнка. Отец старается всячески развивать изумительный талант сына. В Париже издаются первые сочинения восьмилетнего автора, а двенадцатилетний Моцарт пишет свою первую оперу. 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   Леопольд Моцарт заботится о и том, чтобы мальчик получил разностороннее обще образование: занимается с ним иностранными языками, историей, географией, арифметикой. В Париже и Лондоне отец водит детей в оперные театры и на симфонические концерты, и яркие музыкальные впечатления очень обогащают юного композитора.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 В возрасте 14 лет Моцарт блестяще выдерживает испытание и получает почётный диплом члена Болонской музыкальной академии. Такой чести удостаивались очень немногие опытные композиторы.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К этому времени Моцарт - уже автор нескольких десятков сочинений, многие из которых изданы и широко известны в разных странах. 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 Кончилось </w:t>
      </w:r>
      <w:proofErr w:type="gramStart"/>
      <w:r w:rsidRPr="00FF4783">
        <w:t xml:space="preserve">детство,   </w:t>
      </w:r>
      <w:proofErr w:type="gramEnd"/>
      <w:r w:rsidRPr="00FF4783">
        <w:t>Вольфганг стоял на пороге юности. Он перестал быть чудо - ребенком, теперь его ждала трудная, полная невзгод жизнь придворного музыканта. В возрасте 34 лет, Моцарт умирает.</w:t>
      </w:r>
    </w:p>
    <w:p w:rsidR="00ED0702" w:rsidRPr="00FF4783" w:rsidRDefault="00ED0702" w:rsidP="00ED0702">
      <w:pPr>
        <w:pStyle w:val="a6"/>
        <w:spacing w:before="0" w:beforeAutospacing="0" w:after="0" w:afterAutospacing="0" w:line="294" w:lineRule="atLeast"/>
      </w:pPr>
      <w:r w:rsidRPr="00FF4783">
        <w:t xml:space="preserve">      Он создал много замечательных сочинений: опер, симфоний, концертов, сонат, песен. Его лучезарная, полная сердечной теплоты, по - весеннему прекрасная музыка до сих пор приносит радость людям.</w:t>
      </w:r>
    </w:p>
    <w:p w:rsidR="00ED0702" w:rsidRPr="00ED0702" w:rsidRDefault="00ED0702" w:rsidP="00ED0702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</w:p>
    <w:p w:rsidR="00FF4783" w:rsidRDefault="00ED0702" w:rsidP="00ED0702">
      <w:pPr>
        <w:pStyle w:val="a6"/>
        <w:numPr>
          <w:ilvl w:val="0"/>
          <w:numId w:val="6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ED0702">
        <w:rPr>
          <w:b/>
          <w:bCs/>
          <w:sz w:val="28"/>
          <w:szCs w:val="28"/>
        </w:rPr>
        <w:t>СЛУШАНИЕ 1 часть Симфонии 40</w:t>
      </w:r>
    </w:p>
    <w:p w:rsidR="00405759" w:rsidRPr="00FF4783" w:rsidRDefault="00FF4783" w:rsidP="00FF4783">
      <w:pPr>
        <w:pStyle w:val="a6"/>
        <w:spacing w:before="0" w:beforeAutospacing="0" w:after="0" w:afterAutospacing="0" w:line="294" w:lineRule="atLeast"/>
        <w:ind w:left="425"/>
        <w:rPr>
          <w:sz w:val="28"/>
          <w:szCs w:val="28"/>
        </w:rPr>
      </w:pPr>
      <w:r>
        <w:t xml:space="preserve"> </w:t>
      </w:r>
      <w:r w:rsidR="00ED0702">
        <w:t xml:space="preserve">  - </w:t>
      </w:r>
      <w:r w:rsidR="00C62089" w:rsidRPr="00FF4783">
        <w:rPr>
          <w:sz w:val="28"/>
          <w:szCs w:val="28"/>
        </w:rPr>
        <w:t>Найти в интернете и прослушать</w:t>
      </w:r>
      <w:r w:rsidR="00405759" w:rsidRPr="00FF4783">
        <w:rPr>
          <w:sz w:val="28"/>
          <w:szCs w:val="28"/>
        </w:rPr>
        <w:t>:</w:t>
      </w:r>
      <w:r w:rsidR="00405759" w:rsidRPr="00FF4783">
        <w:rPr>
          <w:rFonts w:eastAsiaTheme="minorHAnsi"/>
          <w:color w:val="000000"/>
          <w:sz w:val="28"/>
          <w:szCs w:val="28"/>
          <w:lang w:eastAsia="en-US"/>
        </w:rPr>
        <w:t xml:space="preserve"> Моцарт. Симфония № 40. Увертюра</w:t>
      </w:r>
    </w:p>
    <w:p w:rsidR="00ED0702" w:rsidRPr="00ED0702" w:rsidRDefault="00ED0702" w:rsidP="00ED0702">
      <w:pPr>
        <w:pStyle w:val="a6"/>
        <w:spacing w:before="0" w:beforeAutospacing="0" w:after="0" w:afterAutospacing="0" w:line="294" w:lineRule="atLeast"/>
      </w:pPr>
    </w:p>
    <w:p w:rsidR="00AA6177" w:rsidRPr="00405759" w:rsidRDefault="00C62089" w:rsidP="00734C52">
      <w:pPr>
        <w:pStyle w:val="ab"/>
        <w:numPr>
          <w:ilvl w:val="0"/>
          <w:numId w:val="6"/>
        </w:numPr>
        <w:spacing w:before="1" w:line="360" w:lineRule="auto"/>
        <w:ind w:right="-1"/>
        <w:jc w:val="both"/>
        <w:rPr>
          <w:sz w:val="28"/>
          <w:szCs w:val="28"/>
        </w:rPr>
      </w:pPr>
      <w:r w:rsidRPr="00405759">
        <w:rPr>
          <w:sz w:val="28"/>
          <w:szCs w:val="28"/>
        </w:rPr>
        <w:t xml:space="preserve"> Выучить песню</w:t>
      </w:r>
      <w:r w:rsidR="00C80F7D" w:rsidRPr="00405759">
        <w:rPr>
          <w:sz w:val="28"/>
          <w:szCs w:val="28"/>
        </w:rPr>
        <w:t xml:space="preserve"> «</w:t>
      </w:r>
      <w:r w:rsidR="00FF4783">
        <w:rPr>
          <w:sz w:val="28"/>
          <w:szCs w:val="28"/>
        </w:rPr>
        <w:t>Ленинградцы</w:t>
      </w:r>
      <w:r w:rsidR="00C80F7D" w:rsidRPr="00405759">
        <w:rPr>
          <w:sz w:val="28"/>
          <w:szCs w:val="28"/>
        </w:rPr>
        <w:t>»</w:t>
      </w:r>
      <w:r w:rsidR="00FF4783">
        <w:rPr>
          <w:sz w:val="28"/>
          <w:szCs w:val="28"/>
        </w:rPr>
        <w:t xml:space="preserve"> муз. И. Шварц, сл. В. Коростылёв</w:t>
      </w:r>
    </w:p>
    <w:p w:rsidR="00FF4783" w:rsidRPr="00FC017F" w:rsidRDefault="00FC017F" w:rsidP="00FC017F">
      <w:pPr>
        <w:spacing w:after="0" w:line="360" w:lineRule="auto"/>
        <w:ind w:left="785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7F">
        <w:rPr>
          <w:rFonts w:ascii="Times New Roman" w:hAnsi="Times New Roman" w:cs="Times New Roman"/>
          <w:b/>
          <w:sz w:val="24"/>
          <w:szCs w:val="24"/>
        </w:rPr>
        <w:t>- Прослушать песню можно в группе</w:t>
      </w:r>
    </w:p>
    <w:p w:rsidR="00FF4783" w:rsidRPr="00FF4783" w:rsidRDefault="00FF4783" w:rsidP="00FF4783">
      <w:pPr>
        <w:shd w:val="clear" w:color="auto" w:fill="FFFFFF"/>
        <w:spacing w:line="459" w:lineRule="atLeast"/>
        <w:rPr>
          <w:rFonts w:ascii="Verdana" w:eastAsia="Times New Roman" w:hAnsi="Verdana" w:cs="Times New Roman"/>
          <w:color w:val="363636"/>
          <w:sz w:val="26"/>
          <w:szCs w:val="26"/>
        </w:rPr>
      </w:pPr>
      <w:r>
        <w:rPr>
          <w:rFonts w:ascii="Verdana" w:eastAsia="Times New Roman" w:hAnsi="Verdana" w:cs="Times New Roman"/>
          <w:color w:val="363636"/>
          <w:sz w:val="26"/>
          <w:szCs w:val="26"/>
        </w:rPr>
        <w:t xml:space="preserve"> 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t>В далеком, тревожном военном году,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Под гром батарей у страны на виду.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Стояли со взрослыми рядом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Мальчишки у стен Ленинграда.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На парте осталась раскрытой тетрадь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Не выпало им дописать, дочитать,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Когда навалились на город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Фугасные бомбы и голод.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И мы никогда не забудем с тобой,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Как наши ровесники приняли бой.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Им было всего лишь двенадцать</w:t>
      </w:r>
      <w:r w:rsidRPr="00FF4783">
        <w:rPr>
          <w:rFonts w:ascii="Verdana" w:eastAsia="Times New Roman" w:hAnsi="Verdana" w:cs="Times New Roman"/>
          <w:color w:val="363636"/>
          <w:sz w:val="26"/>
          <w:szCs w:val="26"/>
        </w:rPr>
        <w:br/>
        <w:t>Но были они ленинградцы!</w:t>
      </w:r>
    </w:p>
    <w:p w:rsidR="00152A4B" w:rsidRPr="00596D34" w:rsidRDefault="00152A4B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2A4B" w:rsidRPr="00596D34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BB7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36487"/>
    <w:rsid w:val="00405759"/>
    <w:rsid w:val="004D5F7C"/>
    <w:rsid w:val="005902C1"/>
    <w:rsid w:val="00596D34"/>
    <w:rsid w:val="00652407"/>
    <w:rsid w:val="00734C52"/>
    <w:rsid w:val="00767DA7"/>
    <w:rsid w:val="00771627"/>
    <w:rsid w:val="00800262"/>
    <w:rsid w:val="0080565F"/>
    <w:rsid w:val="00967049"/>
    <w:rsid w:val="009D58A6"/>
    <w:rsid w:val="00AA6177"/>
    <w:rsid w:val="00B82F03"/>
    <w:rsid w:val="00B84195"/>
    <w:rsid w:val="00C06615"/>
    <w:rsid w:val="00C52E19"/>
    <w:rsid w:val="00C62089"/>
    <w:rsid w:val="00C80F7D"/>
    <w:rsid w:val="00D62013"/>
    <w:rsid w:val="00ED0702"/>
    <w:rsid w:val="00FC017F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D51F"/>
  <w15:docId w15:val="{67081F8E-EC19-47B3-AD68-5FF084D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4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e44ka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2020-04-04T13:14:00Z</dcterms:created>
  <dcterms:modified xsi:type="dcterms:W3CDTF">2020-04-14T10:41:00Z</dcterms:modified>
</cp:coreProperties>
</file>