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A7" w:rsidRDefault="000D52A7" w:rsidP="000D52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0D52A7" w:rsidRDefault="000D52A7" w:rsidP="000D52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</w:t>
      </w:r>
      <w:proofErr w:type="spellStart"/>
      <w:r>
        <w:rPr>
          <w:rFonts w:ascii="Times New Roman" w:eastAsia="Calibri" w:hAnsi="Times New Roman" w:cs="Times New Roman"/>
          <w:b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</w:rPr>
        <w:t xml:space="preserve"> средняя общеобразовательная школа»</w:t>
      </w:r>
    </w:p>
    <w:p w:rsidR="000D52A7" w:rsidRDefault="000D52A7" w:rsidP="000D52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(МКОУ «</w:t>
      </w:r>
      <w:proofErr w:type="spellStart"/>
      <w:r>
        <w:rPr>
          <w:rFonts w:ascii="Times New Roman" w:eastAsia="Calibri" w:hAnsi="Times New Roman" w:cs="Times New Roman"/>
          <w:b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</w:rPr>
        <w:t xml:space="preserve"> СОШ»)</w:t>
      </w:r>
    </w:p>
    <w:p w:rsidR="000D52A7" w:rsidRDefault="000D52A7" w:rsidP="000D52A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</w:rPr>
        <w:t>Лахденпохский</w:t>
      </w:r>
      <w:proofErr w:type="spellEnd"/>
      <w:r>
        <w:rPr>
          <w:rFonts w:ascii="Times New Roman" w:eastAsia="Calibri" w:hAnsi="Times New Roman" w:cs="Times New Roman"/>
        </w:rPr>
        <w:t xml:space="preserve"> р-н, п. Элисенваара, ул. Школьная, д.7,</w:t>
      </w:r>
      <w:proofErr w:type="gramEnd"/>
    </w:p>
    <w:p w:rsidR="000D52A7" w:rsidRDefault="000D52A7" w:rsidP="000D52A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</w:rPr>
          <w:t>elis-ch-37@yandex.ru</w:t>
        </w:r>
      </w:hyperlink>
    </w:p>
    <w:p w:rsidR="000D52A7" w:rsidRDefault="000D52A7" w:rsidP="000D52A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D52A7" w:rsidRDefault="000D52A7" w:rsidP="000D52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КАРТА ДИСТАНЦИОННОГО ЗАНЯТИЯ</w:t>
      </w:r>
    </w:p>
    <w:p w:rsidR="000D52A7" w:rsidRDefault="000D52A7" w:rsidP="000D52A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08</w:t>
      </w:r>
      <w:r>
        <w:rPr>
          <w:rFonts w:ascii="Times New Roman" w:eastAsia="Times New Roman" w:hAnsi="Times New Roman" w:cs="Times New Roman"/>
          <w:lang w:eastAsia="ru-RU" w:bidi="ru-RU"/>
        </w:rPr>
        <w:t>.10.2020 г.</w:t>
      </w:r>
    </w:p>
    <w:p w:rsidR="000D52A7" w:rsidRDefault="000D52A7" w:rsidP="000D52A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7</w:t>
      </w:r>
    </w:p>
    <w:p w:rsidR="000D52A7" w:rsidRDefault="000D52A7" w:rsidP="000D52A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0D52A7" w:rsidRDefault="000D52A7" w:rsidP="000D52A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0D52A7" w:rsidRDefault="000D52A7" w:rsidP="000D52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>
          <w:rPr>
            <w:rStyle w:val="a3"/>
            <w:rFonts w:ascii="Times New Roman" w:hAnsi="Times New Roman" w:cs="Times New Roman"/>
            <w:lang w:val="en-US"/>
          </w:rPr>
          <w:t>yuliyabusel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0D52A7" w:rsidRDefault="000D52A7" w:rsidP="000D52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1)изучить теоритический материал урока (</w:t>
      </w:r>
      <w:r w:rsidR="007C409A">
        <w:rPr>
          <w:rFonts w:ascii="Times New Roman" w:hAnsi="Times New Roman" w:cs="Times New Roman"/>
          <w:bCs/>
          <w:i/>
          <w:shd w:val="clear" w:color="auto" w:fill="FFFFFF"/>
        </w:rPr>
        <w:t>читаем параграф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 § 13</w:t>
      </w:r>
      <w:r w:rsidR="007C409A">
        <w:rPr>
          <w:rFonts w:ascii="Times New Roman" w:hAnsi="Times New Roman" w:cs="Times New Roman"/>
          <w:bCs/>
          <w:i/>
          <w:shd w:val="clear" w:color="auto" w:fill="FFFFFF"/>
        </w:rPr>
        <w:t>или конспект</w:t>
      </w:r>
      <w:r>
        <w:rPr>
          <w:rFonts w:ascii="Times New Roman" w:hAnsi="Times New Roman" w:cs="Times New Roman"/>
          <w:bCs/>
          <w:shd w:val="clear" w:color="auto" w:fill="FFFFFF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0D52A7" w:rsidRPr="001952E5" w:rsidRDefault="000D52A7" w:rsidP="000D52A7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1952E5">
        <w:rPr>
          <w:rFonts w:ascii="Times New Roman" w:hAnsi="Times New Roman" w:cs="Times New Roman"/>
          <w:bCs/>
          <w:shd w:val="clear" w:color="auto" w:fill="FFFFFF"/>
        </w:rPr>
        <w:t xml:space="preserve">2) </w:t>
      </w:r>
      <w:r w:rsidRPr="001952E5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</w:p>
    <w:p w:rsidR="00AC237B" w:rsidRPr="007C409A" w:rsidRDefault="000D52A7">
      <w:pPr>
        <w:rPr>
          <w:rFonts w:ascii="Times New Roman" w:hAnsi="Times New Roman" w:cs="Times New Roman"/>
          <w:b/>
        </w:rPr>
      </w:pPr>
      <w:r w:rsidRPr="007C409A">
        <w:rPr>
          <w:rFonts w:ascii="Times New Roman" w:hAnsi="Times New Roman" w:cs="Times New Roman"/>
          <w:b/>
        </w:rPr>
        <w:t xml:space="preserve">Тема: Тип </w:t>
      </w:r>
      <w:proofErr w:type="gramStart"/>
      <w:r w:rsidRPr="007C409A">
        <w:rPr>
          <w:rFonts w:ascii="Times New Roman" w:hAnsi="Times New Roman" w:cs="Times New Roman"/>
          <w:b/>
        </w:rPr>
        <w:t>Иглокож</w:t>
      </w:r>
      <w:r w:rsidR="001952E5" w:rsidRPr="007C409A">
        <w:rPr>
          <w:rFonts w:ascii="Times New Roman" w:hAnsi="Times New Roman" w:cs="Times New Roman"/>
          <w:b/>
        </w:rPr>
        <w:t>ие</w:t>
      </w:r>
      <w:proofErr w:type="gramEnd"/>
      <w:r w:rsidRPr="007C409A">
        <w:rPr>
          <w:rFonts w:ascii="Times New Roman" w:hAnsi="Times New Roman" w:cs="Times New Roman"/>
          <w:b/>
        </w:rPr>
        <w:t>.</w:t>
      </w:r>
      <w:r w:rsidR="001952E5" w:rsidRPr="007C409A">
        <w:rPr>
          <w:rFonts w:ascii="Times New Roman" w:hAnsi="Times New Roman" w:cs="Times New Roman"/>
          <w:b/>
        </w:rPr>
        <w:t xml:space="preserve"> </w:t>
      </w:r>
      <w:r w:rsidRPr="007C409A">
        <w:rPr>
          <w:rFonts w:ascii="Times New Roman" w:hAnsi="Times New Roman" w:cs="Times New Roman"/>
          <w:b/>
        </w:rPr>
        <w:t xml:space="preserve">Классы </w:t>
      </w:r>
      <w:proofErr w:type="gramStart"/>
      <w:r w:rsidRPr="007C409A">
        <w:rPr>
          <w:rFonts w:ascii="Times New Roman" w:hAnsi="Times New Roman" w:cs="Times New Roman"/>
          <w:b/>
        </w:rPr>
        <w:t>:М</w:t>
      </w:r>
      <w:proofErr w:type="gramEnd"/>
      <w:r w:rsidRPr="007C409A">
        <w:rPr>
          <w:rFonts w:ascii="Times New Roman" w:hAnsi="Times New Roman" w:cs="Times New Roman"/>
          <w:b/>
        </w:rPr>
        <w:t>орские лилии, Морские звезды,</w:t>
      </w:r>
      <w:r w:rsidR="00657017" w:rsidRPr="007C409A">
        <w:rPr>
          <w:rFonts w:ascii="Times New Roman" w:hAnsi="Times New Roman" w:cs="Times New Roman"/>
          <w:b/>
        </w:rPr>
        <w:t xml:space="preserve"> </w:t>
      </w:r>
      <w:r w:rsidRPr="007C409A">
        <w:rPr>
          <w:rFonts w:ascii="Times New Roman" w:hAnsi="Times New Roman" w:cs="Times New Roman"/>
          <w:b/>
        </w:rPr>
        <w:t>Морские ежи,</w:t>
      </w:r>
      <w:r w:rsidR="00657017" w:rsidRPr="007C409A">
        <w:rPr>
          <w:rFonts w:ascii="Times New Roman" w:hAnsi="Times New Roman" w:cs="Times New Roman"/>
          <w:b/>
        </w:rPr>
        <w:t xml:space="preserve"> </w:t>
      </w:r>
      <w:r w:rsidRPr="007C409A">
        <w:rPr>
          <w:rFonts w:ascii="Times New Roman" w:hAnsi="Times New Roman" w:cs="Times New Roman"/>
          <w:b/>
        </w:rPr>
        <w:t>Голотурии,</w:t>
      </w:r>
      <w:r w:rsidR="00657017" w:rsidRPr="007C409A">
        <w:rPr>
          <w:rFonts w:ascii="Times New Roman" w:hAnsi="Times New Roman" w:cs="Times New Roman"/>
          <w:b/>
        </w:rPr>
        <w:t xml:space="preserve"> </w:t>
      </w:r>
      <w:r w:rsidRPr="007C409A">
        <w:rPr>
          <w:rFonts w:ascii="Times New Roman" w:hAnsi="Times New Roman" w:cs="Times New Roman"/>
          <w:b/>
        </w:rPr>
        <w:t xml:space="preserve"> </w:t>
      </w:r>
      <w:proofErr w:type="spellStart"/>
      <w:r w:rsidRPr="007C409A">
        <w:rPr>
          <w:rFonts w:ascii="Times New Roman" w:hAnsi="Times New Roman" w:cs="Times New Roman"/>
          <w:b/>
        </w:rPr>
        <w:t>Офиуры</w:t>
      </w:r>
      <w:proofErr w:type="spellEnd"/>
      <w:r w:rsidRPr="007C409A">
        <w:rPr>
          <w:rFonts w:ascii="Times New Roman" w:hAnsi="Times New Roman" w:cs="Times New Roman"/>
          <w:b/>
        </w:rPr>
        <w:t xml:space="preserve"> 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b/>
          <w:bCs/>
          <w:color w:val="333333"/>
        </w:rPr>
        <w:t>Иглокожие</w:t>
      </w:r>
      <w:r w:rsidRPr="007C409A">
        <w:rPr>
          <w:color w:val="333333"/>
        </w:rPr>
        <w:t> – </w:t>
      </w:r>
      <w:r w:rsidRPr="007C409A">
        <w:rPr>
          <w:bCs/>
          <w:color w:val="333333"/>
        </w:rPr>
        <w:t>это морские животные, ведущие прикрепленный или малоподвижный образ жизни</w:t>
      </w:r>
      <w:r w:rsidRPr="007C409A">
        <w:rPr>
          <w:color w:val="333333"/>
        </w:rPr>
        <w:t>. В настоящее время известно около </w:t>
      </w:r>
      <w:r w:rsidRPr="007C409A">
        <w:rPr>
          <w:bCs/>
          <w:color w:val="333333"/>
        </w:rPr>
        <w:t>6 тыс. видов</w:t>
      </w:r>
      <w:r w:rsidRPr="007C409A">
        <w:rPr>
          <w:color w:val="333333"/>
        </w:rPr>
        <w:t> современных иглокожих, </w:t>
      </w:r>
      <w:proofErr w:type="gramStart"/>
      <w:r w:rsidRPr="007C409A">
        <w:rPr>
          <w:bCs/>
          <w:color w:val="333333"/>
        </w:rPr>
        <w:t>размеры</w:t>
      </w:r>
      <w:proofErr w:type="gramEnd"/>
      <w:r w:rsidRPr="007C409A">
        <w:rPr>
          <w:bCs/>
          <w:color w:val="333333"/>
        </w:rPr>
        <w:t xml:space="preserve"> тела которых колеблются от нескольких миллиметров до метра. Взрослые особи имеют радиальную (лучевую) симметрию</w:t>
      </w:r>
      <w:r w:rsidRPr="007C409A">
        <w:rPr>
          <w:color w:val="333333"/>
        </w:rPr>
        <w:t>.</w:t>
      </w:r>
      <w:r w:rsidRPr="007C409A">
        <w:rPr>
          <w:color w:val="333333"/>
        </w:rPr>
        <w:br/>
        <w:t xml:space="preserve">Внешне </w:t>
      </w:r>
      <w:proofErr w:type="gramStart"/>
      <w:r w:rsidRPr="007C409A">
        <w:rPr>
          <w:color w:val="333333"/>
        </w:rPr>
        <w:t>иглокожие</w:t>
      </w:r>
      <w:proofErr w:type="gramEnd"/>
      <w:r w:rsidRPr="007C409A">
        <w:rPr>
          <w:color w:val="333333"/>
        </w:rPr>
        <w:t xml:space="preserve"> не похожи на других животных. Форма их тела очень разнообразна: это может быть и диск, и шар, и да</w:t>
      </w:r>
      <w:r w:rsidR="007C409A" w:rsidRPr="007C409A">
        <w:rPr>
          <w:color w:val="333333"/>
        </w:rPr>
        <w:t>же причудливый цветок.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b/>
          <w:bCs/>
          <w:color w:val="333333"/>
        </w:rPr>
        <w:t>Форма тела:</w:t>
      </w:r>
    </w:p>
    <w:p w:rsidR="000924F6" w:rsidRPr="007C409A" w:rsidRDefault="000924F6" w:rsidP="007C409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C409A">
        <w:rPr>
          <w:color w:val="333333"/>
        </w:rPr>
        <w:t>Шар (морские ежи)</w:t>
      </w:r>
    </w:p>
    <w:p w:rsidR="000924F6" w:rsidRPr="007C409A" w:rsidRDefault="000924F6" w:rsidP="007C409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C409A">
        <w:rPr>
          <w:color w:val="333333"/>
        </w:rPr>
        <w:t>Диск (морские ежи)</w:t>
      </w:r>
    </w:p>
    <w:p w:rsidR="000924F6" w:rsidRPr="007C409A" w:rsidRDefault="000924F6" w:rsidP="007C409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C409A">
        <w:rPr>
          <w:color w:val="333333"/>
        </w:rPr>
        <w:t xml:space="preserve">Звезда (морские звезды, </w:t>
      </w:r>
      <w:proofErr w:type="spellStart"/>
      <w:r w:rsidRPr="007C409A">
        <w:rPr>
          <w:color w:val="333333"/>
        </w:rPr>
        <w:t>офиуры</w:t>
      </w:r>
      <w:proofErr w:type="spellEnd"/>
      <w:r w:rsidRPr="007C409A">
        <w:rPr>
          <w:color w:val="333333"/>
        </w:rPr>
        <w:t>)</w:t>
      </w:r>
    </w:p>
    <w:p w:rsidR="000924F6" w:rsidRPr="007C409A" w:rsidRDefault="000924F6" w:rsidP="007C409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C409A">
        <w:rPr>
          <w:color w:val="333333"/>
        </w:rPr>
        <w:t>Цветок (морские лилии)</w:t>
      </w:r>
    </w:p>
    <w:p w:rsidR="000924F6" w:rsidRPr="007C409A" w:rsidRDefault="000924F6" w:rsidP="007C409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7C409A">
        <w:rPr>
          <w:color w:val="333333"/>
        </w:rPr>
        <w:t>Червеобразная</w:t>
      </w:r>
      <w:proofErr w:type="gramEnd"/>
      <w:r w:rsidRPr="007C409A">
        <w:rPr>
          <w:color w:val="333333"/>
        </w:rPr>
        <w:t xml:space="preserve"> (голотурии)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bCs/>
          <w:color w:val="333333"/>
        </w:rPr>
        <w:t>Иглокожие обладают внутренним известковым скелетом</w:t>
      </w:r>
      <w:bookmarkStart w:id="0" w:name="_GoBack"/>
      <w:bookmarkEnd w:id="0"/>
      <w:r w:rsidR="007C409A" w:rsidRPr="007C409A">
        <w:rPr>
          <w:color w:val="333333"/>
        </w:rPr>
        <w:t>.</w:t>
      </w:r>
      <w:r w:rsidRPr="007C409A">
        <w:rPr>
          <w:color w:val="333333"/>
        </w:rPr>
        <w:t xml:space="preserve"> Он состоит из пластин, которые могут соединяться друг с другом в жесткий неподвижный, или подвижный панцирь. Пластины скелета очень часто несут на своей поверхности разнообразные иглы, бугры, мелкие гранулы. </w:t>
      </w:r>
      <w:r w:rsidRPr="007C409A">
        <w:rPr>
          <w:bCs/>
          <w:color w:val="333333"/>
        </w:rPr>
        <w:t>Скелет служит опорой для прикрепления внутренних органов, защищает тело иглокожих от нападения хищников и механических повреждений.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bCs/>
          <w:color w:val="333333"/>
        </w:rPr>
        <w:t xml:space="preserve">Одной из уникальных особенностей иглокожих является наличие  у них </w:t>
      </w:r>
      <w:proofErr w:type="spellStart"/>
      <w:r w:rsidRPr="007C409A">
        <w:rPr>
          <w:bCs/>
          <w:color w:val="333333"/>
        </w:rPr>
        <w:t>амбулакральной</w:t>
      </w:r>
      <w:proofErr w:type="spellEnd"/>
      <w:r w:rsidRPr="007C409A">
        <w:rPr>
          <w:bCs/>
          <w:color w:val="333333"/>
        </w:rPr>
        <w:t xml:space="preserve"> (</w:t>
      </w:r>
      <w:proofErr w:type="spellStart"/>
      <w:r w:rsidRPr="00B424A8">
        <w:rPr>
          <w:bCs/>
          <w:i/>
          <w:color w:val="333333"/>
        </w:rPr>
        <w:t>воднососудистой</w:t>
      </w:r>
      <w:proofErr w:type="spellEnd"/>
      <w:r w:rsidRPr="007C409A">
        <w:rPr>
          <w:bCs/>
          <w:color w:val="333333"/>
        </w:rPr>
        <w:t>) системы</w:t>
      </w:r>
      <w:r w:rsidRPr="007C409A">
        <w:rPr>
          <w:color w:val="333333"/>
        </w:rPr>
        <w:t xml:space="preserve"> Она состоит из кольцевого канала, окружающего пищевод и пяти радиальных каналов (лучей), которые входят</w:t>
      </w:r>
      <w:r w:rsidR="007C409A" w:rsidRPr="007C409A">
        <w:rPr>
          <w:color w:val="333333"/>
        </w:rPr>
        <w:t xml:space="preserve"> в </w:t>
      </w:r>
      <w:proofErr w:type="spellStart"/>
      <w:r w:rsidR="007C409A" w:rsidRPr="007C409A">
        <w:rPr>
          <w:color w:val="333333"/>
        </w:rPr>
        <w:t>амбулакральные</w:t>
      </w:r>
      <w:proofErr w:type="spellEnd"/>
      <w:r w:rsidR="007C409A" w:rsidRPr="007C409A">
        <w:rPr>
          <w:color w:val="333333"/>
        </w:rPr>
        <w:t xml:space="preserve"> ножки </w:t>
      </w:r>
      <w:r w:rsidRPr="007C409A">
        <w:rPr>
          <w:color w:val="333333"/>
        </w:rPr>
        <w:br/>
      </w:r>
      <w:proofErr w:type="spellStart"/>
      <w:r w:rsidRPr="007C409A">
        <w:rPr>
          <w:bCs/>
          <w:color w:val="333333"/>
        </w:rPr>
        <w:t>Амбулакральная</w:t>
      </w:r>
      <w:proofErr w:type="spellEnd"/>
      <w:r w:rsidRPr="007C409A">
        <w:rPr>
          <w:bCs/>
          <w:color w:val="333333"/>
        </w:rPr>
        <w:t xml:space="preserve"> система служит</w:t>
      </w:r>
      <w:r w:rsidRPr="007C409A">
        <w:rPr>
          <w:b/>
          <w:bCs/>
          <w:color w:val="333333"/>
        </w:rPr>
        <w:t> </w:t>
      </w:r>
      <w:r w:rsidRPr="007C409A">
        <w:rPr>
          <w:color w:val="333333"/>
        </w:rPr>
        <w:t>для передвижения, дыхания, выделения и осязания.</w:t>
      </w:r>
      <w:r w:rsidRPr="007C409A">
        <w:rPr>
          <w:color w:val="333333"/>
        </w:rPr>
        <w:br/>
      </w:r>
      <w:r w:rsidRPr="00B424A8">
        <w:rPr>
          <w:bCs/>
          <w:i/>
          <w:color w:val="333333"/>
        </w:rPr>
        <w:t>Нервная система</w:t>
      </w:r>
      <w:r w:rsidRPr="007C409A">
        <w:rPr>
          <w:b/>
          <w:bCs/>
          <w:color w:val="333333"/>
        </w:rPr>
        <w:t> </w:t>
      </w:r>
      <w:r w:rsidRPr="007C409A">
        <w:rPr>
          <w:color w:val="333333"/>
        </w:rPr>
        <w:t>иглокожих имее</w:t>
      </w:r>
      <w:r w:rsidR="007C409A" w:rsidRPr="007C409A">
        <w:rPr>
          <w:color w:val="333333"/>
        </w:rPr>
        <w:t>т примитивное строение</w:t>
      </w:r>
      <w:r w:rsidRPr="007C409A">
        <w:rPr>
          <w:color w:val="333333"/>
        </w:rPr>
        <w:t>: состоит из окологлоточного нервного кольца и отходящих от него радиальных нервных тяжей</w:t>
      </w:r>
      <w:r w:rsidRPr="007C409A">
        <w:rPr>
          <w:b/>
          <w:bCs/>
          <w:color w:val="333333"/>
        </w:rPr>
        <w:t>.</w:t>
      </w:r>
      <w:r w:rsidRPr="007C409A">
        <w:rPr>
          <w:color w:val="333333"/>
        </w:rPr>
        <w:br/>
      </w:r>
      <w:r w:rsidRPr="00B424A8">
        <w:rPr>
          <w:bCs/>
          <w:i/>
          <w:color w:val="333333"/>
        </w:rPr>
        <w:t>Кровеносная система</w:t>
      </w:r>
      <w:r w:rsidRPr="007C409A">
        <w:rPr>
          <w:b/>
          <w:bCs/>
          <w:color w:val="333333"/>
        </w:rPr>
        <w:t> </w:t>
      </w:r>
      <w:r w:rsidRPr="007C409A">
        <w:rPr>
          <w:color w:val="333333"/>
        </w:rPr>
        <w:t>состоит из кольцевых и радиальных сосудов.</w:t>
      </w:r>
      <w:r w:rsidRPr="007C409A">
        <w:rPr>
          <w:color w:val="333333"/>
        </w:rPr>
        <w:br/>
      </w:r>
      <w:r w:rsidRPr="007C409A">
        <w:rPr>
          <w:bCs/>
          <w:color w:val="333333"/>
        </w:rPr>
        <w:t>Пищеварительная система</w:t>
      </w:r>
      <w:r w:rsidRPr="007C409A">
        <w:rPr>
          <w:color w:val="333333"/>
        </w:rPr>
        <w:t> начинается ротовым отверстием, ведущим в короткий пищевод, за которым расположен кишечник, имеющий вид длинной трубки или объемного мешка.</w:t>
      </w:r>
      <w:r w:rsidRPr="007C409A">
        <w:rPr>
          <w:color w:val="333333"/>
        </w:rPr>
        <w:br/>
      </w:r>
      <w:r w:rsidRPr="007C409A">
        <w:rPr>
          <w:bCs/>
          <w:color w:val="333333"/>
        </w:rPr>
        <w:t>Органы дыхания</w:t>
      </w:r>
      <w:r w:rsidRPr="007C409A">
        <w:rPr>
          <w:color w:val="333333"/>
        </w:rPr>
        <w:t xml:space="preserve"> представлены кожными жабрами, некоторые виды </w:t>
      </w:r>
      <w:proofErr w:type="gramStart"/>
      <w:r w:rsidRPr="007C409A">
        <w:rPr>
          <w:color w:val="333333"/>
        </w:rPr>
        <w:t>иглокожих</w:t>
      </w:r>
      <w:proofErr w:type="gramEnd"/>
      <w:r w:rsidRPr="007C409A">
        <w:rPr>
          <w:color w:val="333333"/>
        </w:rPr>
        <w:t xml:space="preserve"> дышат при помощи </w:t>
      </w:r>
      <w:proofErr w:type="spellStart"/>
      <w:r w:rsidRPr="007C409A">
        <w:rPr>
          <w:color w:val="333333"/>
        </w:rPr>
        <w:t>амбулакральной</w:t>
      </w:r>
      <w:proofErr w:type="spellEnd"/>
      <w:r w:rsidRPr="007C409A">
        <w:rPr>
          <w:color w:val="333333"/>
        </w:rPr>
        <w:t xml:space="preserve"> системы.</w:t>
      </w:r>
      <w:r w:rsidRPr="007C409A">
        <w:rPr>
          <w:color w:val="333333"/>
        </w:rPr>
        <w:br/>
      </w:r>
      <w:r w:rsidRPr="007C409A">
        <w:rPr>
          <w:bCs/>
          <w:color w:val="333333"/>
        </w:rPr>
        <w:t>Выделительная система отсутствует</w:t>
      </w:r>
      <w:r w:rsidRPr="007C409A">
        <w:rPr>
          <w:color w:val="333333"/>
        </w:rPr>
        <w:t>.</w:t>
      </w:r>
      <w:r w:rsidRPr="007C409A">
        <w:rPr>
          <w:color w:val="333333"/>
        </w:rPr>
        <w:br/>
      </w:r>
      <w:r w:rsidRPr="007C409A">
        <w:rPr>
          <w:bCs/>
          <w:color w:val="333333"/>
        </w:rPr>
        <w:t xml:space="preserve">Большинство </w:t>
      </w:r>
      <w:proofErr w:type="gramStart"/>
      <w:r w:rsidRPr="007C409A">
        <w:rPr>
          <w:bCs/>
          <w:color w:val="333333"/>
        </w:rPr>
        <w:t>иглокожих</w:t>
      </w:r>
      <w:proofErr w:type="gramEnd"/>
      <w:r w:rsidRPr="007C409A">
        <w:rPr>
          <w:bCs/>
          <w:color w:val="333333"/>
        </w:rPr>
        <w:t xml:space="preserve"> раздельнополые животные</w:t>
      </w:r>
      <w:r w:rsidRPr="007C409A">
        <w:rPr>
          <w:color w:val="333333"/>
        </w:rPr>
        <w:t>, но </w:t>
      </w:r>
      <w:r w:rsidRPr="007C409A">
        <w:rPr>
          <w:bCs/>
          <w:color w:val="333333"/>
        </w:rPr>
        <w:t>встречаются и гермафродиты</w:t>
      </w:r>
      <w:r w:rsidRPr="007C409A">
        <w:rPr>
          <w:color w:val="333333"/>
        </w:rPr>
        <w:t>. </w:t>
      </w:r>
      <w:r w:rsidRPr="007C409A">
        <w:rPr>
          <w:bCs/>
          <w:color w:val="333333"/>
        </w:rPr>
        <w:t>Развитие происходит с превращением (метаморфозом). </w:t>
      </w:r>
      <w:r w:rsidRPr="007C409A">
        <w:rPr>
          <w:color w:val="333333"/>
        </w:rPr>
        <w:t xml:space="preserve">Свободноплавающая личинка имеет </w:t>
      </w:r>
      <w:r w:rsidR="007C409A" w:rsidRPr="007C409A">
        <w:rPr>
          <w:color w:val="333333"/>
        </w:rPr>
        <w:t>двустороннюю симметрию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color w:val="333333"/>
        </w:rPr>
        <w:t>Многие иглокожие </w:t>
      </w:r>
      <w:r w:rsidRPr="007C409A">
        <w:rPr>
          <w:bCs/>
          <w:color w:val="333333"/>
        </w:rPr>
        <w:t>обладают способностью к регенерации</w:t>
      </w:r>
      <w:r w:rsidRPr="007C409A">
        <w:rPr>
          <w:color w:val="333333"/>
        </w:rPr>
        <w:t>, т.е. способны восстанавливать утраченные части тела. Так, например, из одного луча морской звезды может восстановиться целое животное.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C409A">
        <w:rPr>
          <w:color w:val="333333"/>
        </w:rPr>
        <w:t>Тип Иглокожие подра</w:t>
      </w:r>
      <w:r w:rsidR="007C409A" w:rsidRPr="007C409A">
        <w:rPr>
          <w:color w:val="333333"/>
        </w:rPr>
        <w:t xml:space="preserve">зделяется на пять классов </w:t>
      </w:r>
      <w:proofErr w:type="gramEnd"/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b/>
          <w:bCs/>
          <w:color w:val="333333"/>
        </w:rPr>
        <w:t xml:space="preserve">Тип </w:t>
      </w:r>
      <w:proofErr w:type="gramStart"/>
      <w:r w:rsidRPr="007C409A">
        <w:rPr>
          <w:b/>
          <w:bCs/>
          <w:color w:val="333333"/>
        </w:rPr>
        <w:t>Иглокожие</w:t>
      </w:r>
      <w:proofErr w:type="gramEnd"/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b/>
          <w:bCs/>
          <w:color w:val="333333"/>
        </w:rPr>
        <w:lastRenderedPageBreak/>
        <w:t>Класс Морские звезды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color w:val="333333"/>
        </w:rPr>
        <w:t>Это морские малоподвижные животные, по форме тела, напоминающие пятиконечную звезду. В настоящее время насчитывается 1,5 тыс. видов. По типу питания – хищники, питаются моллюсками, губками, морскими ежами.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b/>
          <w:bCs/>
          <w:color w:val="333333"/>
        </w:rPr>
        <w:t>Класс Морские ежи 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color w:val="333333"/>
        </w:rPr>
        <w:t>Это донные ползающие или же зарывающиеся животные. Насчитывается 800 видов, обитающих в зарослях водорослей, на камнях, кораллах. Питаются водорослями, губками, моллюсками, разнообразной падалью.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b/>
          <w:bCs/>
          <w:color w:val="333333"/>
        </w:rPr>
        <w:t>Класс Морские лилии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color w:val="333333"/>
        </w:rPr>
        <w:t xml:space="preserve">Формой тела эти животные напоминают причудливый цветок. Насчитывается около 800 видов, ведущих сидячий образ жизни. По типу питания – </w:t>
      </w:r>
      <w:proofErr w:type="spellStart"/>
      <w:r w:rsidRPr="007C409A">
        <w:rPr>
          <w:color w:val="333333"/>
        </w:rPr>
        <w:t>фильтраторы</w:t>
      </w:r>
      <w:proofErr w:type="spellEnd"/>
      <w:r w:rsidRPr="007C409A">
        <w:rPr>
          <w:color w:val="333333"/>
        </w:rPr>
        <w:t>.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b/>
          <w:bCs/>
          <w:color w:val="333333"/>
        </w:rPr>
        <w:t xml:space="preserve">Класс </w:t>
      </w:r>
      <w:proofErr w:type="spellStart"/>
      <w:r w:rsidRPr="007C409A">
        <w:rPr>
          <w:b/>
          <w:bCs/>
          <w:color w:val="333333"/>
        </w:rPr>
        <w:t>Офиуры</w:t>
      </w:r>
      <w:proofErr w:type="spellEnd"/>
      <w:r w:rsidRPr="007C409A">
        <w:rPr>
          <w:b/>
          <w:bCs/>
          <w:color w:val="333333"/>
        </w:rPr>
        <w:t> 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color w:val="333333"/>
        </w:rPr>
        <w:t xml:space="preserve">Это донные животные, по внешнему виду напоминающие морских звезд. Тело состоит из плоского диска и отходящих от него 5 лучей. Насчитывается около 2 тыс. видов. По типу питания – </w:t>
      </w:r>
      <w:proofErr w:type="spellStart"/>
      <w:r w:rsidRPr="007C409A">
        <w:rPr>
          <w:color w:val="333333"/>
        </w:rPr>
        <w:t>фильтраторы</w:t>
      </w:r>
      <w:proofErr w:type="spellEnd"/>
      <w:r w:rsidRPr="007C409A">
        <w:rPr>
          <w:color w:val="333333"/>
        </w:rPr>
        <w:t>, но встречаются виды, питающиеся мертвыми останками.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b/>
          <w:bCs/>
          <w:color w:val="333333"/>
        </w:rPr>
        <w:t>Класс Голотурии 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color w:val="333333"/>
        </w:rPr>
        <w:t xml:space="preserve">Имеют продолговатую, червеобразную форму тела. Насчитывают около 1,5 тыс. видов. Это донные малоподвижные или ползающие животные. Питаются планктоном, органическими остатками, некоторые виды – </w:t>
      </w:r>
      <w:proofErr w:type="spellStart"/>
      <w:r w:rsidRPr="007C409A">
        <w:rPr>
          <w:color w:val="333333"/>
        </w:rPr>
        <w:t>фильтраторы</w:t>
      </w:r>
      <w:proofErr w:type="spellEnd"/>
      <w:r w:rsidRPr="007C409A">
        <w:rPr>
          <w:color w:val="333333"/>
        </w:rPr>
        <w:t>.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bCs/>
          <w:color w:val="333333"/>
        </w:rPr>
        <w:t xml:space="preserve">Значение </w:t>
      </w:r>
      <w:proofErr w:type="gramStart"/>
      <w:r w:rsidRPr="007C409A">
        <w:rPr>
          <w:bCs/>
          <w:color w:val="333333"/>
        </w:rPr>
        <w:t>Иглокожих</w:t>
      </w:r>
      <w:proofErr w:type="gramEnd"/>
      <w:r w:rsidRPr="007C409A">
        <w:rPr>
          <w:bCs/>
          <w:color w:val="333333"/>
        </w:rPr>
        <w:t> </w:t>
      </w:r>
      <w:r w:rsidR="007C409A" w:rsidRPr="007C409A">
        <w:rPr>
          <w:color w:val="000000"/>
        </w:rPr>
        <w:t>в природе:</w:t>
      </w:r>
    </w:p>
    <w:p w:rsidR="000924F6" w:rsidRPr="007C409A" w:rsidRDefault="000924F6" w:rsidP="007C409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C409A">
        <w:rPr>
          <w:color w:val="333333"/>
        </w:rPr>
        <w:t>освобождают морское дно от органических останков</w:t>
      </w:r>
    </w:p>
    <w:p w:rsidR="000924F6" w:rsidRPr="007C409A" w:rsidRDefault="000924F6" w:rsidP="007C409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C409A">
        <w:rPr>
          <w:color w:val="333333"/>
        </w:rPr>
        <w:t>являются пищей морским животным</w:t>
      </w:r>
    </w:p>
    <w:p w:rsidR="000924F6" w:rsidRPr="007C409A" w:rsidRDefault="000924F6" w:rsidP="007C40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409A">
        <w:rPr>
          <w:color w:val="333333"/>
        </w:rPr>
        <w:t>В жизни человека:</w:t>
      </w:r>
    </w:p>
    <w:p w:rsidR="000924F6" w:rsidRPr="007C409A" w:rsidRDefault="000924F6" w:rsidP="007C409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C409A">
        <w:rPr>
          <w:color w:val="333333"/>
        </w:rPr>
        <w:t>морские ежи и их икра имеют промысловое значение</w:t>
      </w:r>
    </w:p>
    <w:p w:rsidR="000924F6" w:rsidRPr="007C409A" w:rsidRDefault="000924F6" w:rsidP="007C409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C409A">
        <w:rPr>
          <w:color w:val="333333"/>
        </w:rPr>
        <w:t>панцирь морских ежей богат фосфором и кальцием, поэтому перерабатывается на удобрения</w:t>
      </w:r>
    </w:p>
    <w:p w:rsidR="000924F6" w:rsidRPr="007C409A" w:rsidRDefault="000924F6" w:rsidP="007C409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C409A">
        <w:rPr>
          <w:color w:val="333333"/>
        </w:rPr>
        <w:t>некоторые виды голотурий под названием «трепанги» употребляют в пищу</w:t>
      </w:r>
    </w:p>
    <w:p w:rsidR="000924F6" w:rsidRPr="007C409A" w:rsidRDefault="000924F6" w:rsidP="007C4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2E5" w:rsidRPr="007C409A" w:rsidRDefault="007C409A" w:rsidP="007C40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Д/З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52E5" w:rsidRPr="007C409A"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gramEnd"/>
      <w:r w:rsidR="001952E5" w:rsidRPr="007C409A">
        <w:rPr>
          <w:rFonts w:ascii="Times New Roman" w:hAnsi="Times New Roman" w:cs="Times New Roman"/>
          <w:color w:val="FF0000"/>
          <w:sz w:val="24"/>
          <w:szCs w:val="24"/>
        </w:rPr>
        <w:t xml:space="preserve">з перечисленных </w:t>
      </w:r>
      <w:r w:rsidR="00282E79" w:rsidRPr="007C409A">
        <w:rPr>
          <w:rFonts w:ascii="Times New Roman" w:hAnsi="Times New Roman" w:cs="Times New Roman"/>
          <w:color w:val="FF0000"/>
          <w:sz w:val="24"/>
          <w:szCs w:val="24"/>
        </w:rPr>
        <w:t>признаков необходимо выбрать и выписать в тетрадь те</w:t>
      </w:r>
      <w:r w:rsidR="001952E5" w:rsidRPr="007C409A">
        <w:rPr>
          <w:rFonts w:ascii="Times New Roman" w:hAnsi="Times New Roman" w:cs="Times New Roman"/>
          <w:color w:val="FF0000"/>
          <w:sz w:val="24"/>
          <w:szCs w:val="24"/>
        </w:rPr>
        <w:t>, которые характеризуют тип иглокожих</w:t>
      </w:r>
      <w:r w:rsidR="00282E79" w:rsidRPr="007C409A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>Двухсторонняя симметрия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>Лучевая симметрия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>Известковый скелет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 xml:space="preserve">Кровеносная система 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 xml:space="preserve">Регенерация 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>Пищеварительная система</w:t>
      </w:r>
    </w:p>
    <w:p w:rsidR="001952E5" w:rsidRPr="007C409A" w:rsidRDefault="00282E79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>П</w:t>
      </w:r>
      <w:r w:rsidR="001952E5" w:rsidRPr="007C409A">
        <w:rPr>
          <w:rFonts w:ascii="Times New Roman" w:hAnsi="Times New Roman" w:cs="Times New Roman"/>
          <w:sz w:val="24"/>
          <w:szCs w:val="24"/>
        </w:rPr>
        <w:t xml:space="preserve">ищеварительная полость </w:t>
      </w:r>
    </w:p>
    <w:p w:rsidR="00282E79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>Хрящевой скелет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 xml:space="preserve">Водно-сосудистая система 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 xml:space="preserve">Нервная система сетчатого типа 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>Нервная система узлового типа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>Стрекательные клетки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>Подошва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 xml:space="preserve">Щупальца </w:t>
      </w:r>
    </w:p>
    <w:p w:rsidR="001952E5" w:rsidRPr="007C409A" w:rsidRDefault="001952E5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>Обитатели пресных водоемов</w:t>
      </w:r>
    </w:p>
    <w:p w:rsidR="001952E5" w:rsidRPr="007C409A" w:rsidRDefault="00282E79" w:rsidP="007C4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9A">
        <w:rPr>
          <w:rFonts w:ascii="Times New Roman" w:hAnsi="Times New Roman" w:cs="Times New Roman"/>
          <w:sz w:val="24"/>
          <w:szCs w:val="24"/>
        </w:rPr>
        <w:t>Обитатели морских водоемов</w:t>
      </w:r>
    </w:p>
    <w:sectPr w:rsidR="001952E5" w:rsidRPr="007C409A" w:rsidSect="000D52A7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F78"/>
    <w:multiLevelType w:val="multilevel"/>
    <w:tmpl w:val="39C6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60612"/>
    <w:multiLevelType w:val="multilevel"/>
    <w:tmpl w:val="11CA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E037D"/>
    <w:multiLevelType w:val="multilevel"/>
    <w:tmpl w:val="1638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07D75"/>
    <w:multiLevelType w:val="multilevel"/>
    <w:tmpl w:val="8B26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2584C"/>
    <w:multiLevelType w:val="multilevel"/>
    <w:tmpl w:val="3C3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A7"/>
    <w:rsid w:val="000924F6"/>
    <w:rsid w:val="000D52A7"/>
    <w:rsid w:val="001952E5"/>
    <w:rsid w:val="00282E79"/>
    <w:rsid w:val="00657017"/>
    <w:rsid w:val="007C409A"/>
    <w:rsid w:val="00AC237B"/>
    <w:rsid w:val="00B4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2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2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2020-10-07T12:49:00Z</dcterms:created>
  <dcterms:modified xsi:type="dcterms:W3CDTF">2020-10-07T14:19:00Z</dcterms:modified>
</cp:coreProperties>
</file>